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7247" w14:textId="77777777" w:rsidR="003970B9" w:rsidRDefault="003970B9" w:rsidP="00126967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 w:rsidRPr="0079053B">
        <w:rPr>
          <w:sz w:val="20"/>
          <w:szCs w:val="20"/>
        </w:rPr>
        <w:t>REPUBLIKA HRVATSKA</w:t>
      </w:r>
    </w:p>
    <w:p w14:paraId="0C5C7248" w14:textId="77777777" w:rsidR="003970B9" w:rsidRDefault="003970B9" w:rsidP="00126967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O</w:t>
      </w:r>
      <w:r>
        <w:rPr>
          <w:sz w:val="20"/>
          <w:szCs w:val="20"/>
        </w:rPr>
        <w:t>SNOVNA  KAMEŠNICA</w:t>
      </w:r>
    </w:p>
    <w:p w14:paraId="0C5C7249" w14:textId="77777777" w:rsidR="003970B9" w:rsidRPr="0079053B" w:rsidRDefault="003970B9" w:rsidP="0012696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OTOK</w:t>
      </w:r>
    </w:p>
    <w:p w14:paraId="0C5C724A" w14:textId="77777777" w:rsidR="003970B9" w:rsidRPr="0079053B" w:rsidRDefault="003970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5C724B" w14:textId="77777777" w:rsidR="003970B9" w:rsidRDefault="003970B9" w:rsidP="00502580">
      <w:pPr>
        <w:pStyle w:val="Default"/>
        <w:rPr>
          <w:sz w:val="20"/>
          <w:szCs w:val="20"/>
        </w:rPr>
      </w:pPr>
    </w:p>
    <w:p w14:paraId="0C5C724C" w14:textId="77777777" w:rsidR="003970B9" w:rsidRPr="0079053B" w:rsidRDefault="003970B9" w:rsidP="00126967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Klasa:</w:t>
      </w:r>
      <w:r>
        <w:rPr>
          <w:sz w:val="20"/>
          <w:szCs w:val="20"/>
        </w:rPr>
        <w:t>401-01/16-01/05</w:t>
      </w:r>
    </w:p>
    <w:p w14:paraId="0C5C724D" w14:textId="77777777" w:rsidR="003970B9" w:rsidRDefault="003970B9" w:rsidP="00126967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Urbro</w:t>
      </w:r>
      <w:r>
        <w:rPr>
          <w:sz w:val="20"/>
          <w:szCs w:val="20"/>
        </w:rPr>
        <w:t>j:2175-17-01-16-1</w:t>
      </w:r>
    </w:p>
    <w:p w14:paraId="0C5C724E" w14:textId="77777777" w:rsidR="003970B9" w:rsidRDefault="003970B9" w:rsidP="00502580">
      <w:pPr>
        <w:pStyle w:val="Default"/>
        <w:rPr>
          <w:sz w:val="20"/>
          <w:szCs w:val="20"/>
        </w:rPr>
      </w:pPr>
    </w:p>
    <w:p w14:paraId="0C5C724F" w14:textId="77777777" w:rsidR="003970B9" w:rsidRPr="0079053B" w:rsidRDefault="003970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OTOK, 29.2.2016.godine</w:t>
      </w:r>
    </w:p>
    <w:p w14:paraId="0C5C7250" w14:textId="77777777" w:rsidR="003970B9" w:rsidRDefault="003970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C5C7251" w14:textId="77777777" w:rsidR="003970B9" w:rsidRDefault="003970B9" w:rsidP="00502580">
      <w:pPr>
        <w:pStyle w:val="Default"/>
        <w:rPr>
          <w:sz w:val="20"/>
          <w:szCs w:val="20"/>
        </w:rPr>
      </w:pPr>
    </w:p>
    <w:p w14:paraId="0C5C7252" w14:textId="77777777" w:rsidR="003970B9" w:rsidRDefault="003970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0C5C7253" w14:textId="77777777" w:rsidR="003970B9" w:rsidRPr="0079053B" w:rsidRDefault="003970B9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053B">
        <w:rPr>
          <w:sz w:val="20"/>
          <w:szCs w:val="20"/>
        </w:rPr>
        <w:t xml:space="preserve">Temeljem članka </w:t>
      </w:r>
      <w:r>
        <w:rPr>
          <w:sz w:val="20"/>
          <w:szCs w:val="20"/>
        </w:rPr>
        <w:t>74. Statuta OŠ Otok,</w:t>
      </w:r>
      <w:r w:rsidRPr="0079053B">
        <w:rPr>
          <w:sz w:val="20"/>
          <w:szCs w:val="20"/>
        </w:rPr>
        <w:t xml:space="preserve"> ravnatelj</w:t>
      </w:r>
      <w:r>
        <w:rPr>
          <w:sz w:val="20"/>
          <w:szCs w:val="20"/>
        </w:rPr>
        <w:t xml:space="preserve"> škole Miroslav Jukić, </w:t>
      </w:r>
      <w:r w:rsidRPr="0079053B">
        <w:rPr>
          <w:sz w:val="20"/>
          <w:szCs w:val="20"/>
        </w:rPr>
        <w:t xml:space="preserve">donosi </w:t>
      </w:r>
    </w:p>
    <w:p w14:paraId="0C5C7254" w14:textId="77777777" w:rsidR="003970B9" w:rsidRDefault="003970B9" w:rsidP="00502580">
      <w:pPr>
        <w:pStyle w:val="Default"/>
        <w:rPr>
          <w:b/>
          <w:bCs/>
          <w:sz w:val="20"/>
          <w:szCs w:val="20"/>
        </w:rPr>
      </w:pPr>
    </w:p>
    <w:p w14:paraId="0C5C7255" w14:textId="77777777" w:rsidR="003970B9" w:rsidRDefault="003970B9" w:rsidP="0079053B">
      <w:pPr>
        <w:pStyle w:val="Default"/>
        <w:jc w:val="center"/>
        <w:rPr>
          <w:b/>
          <w:bCs/>
          <w:sz w:val="28"/>
          <w:szCs w:val="28"/>
        </w:rPr>
      </w:pPr>
    </w:p>
    <w:p w14:paraId="0C5C7256" w14:textId="77777777" w:rsidR="003970B9" w:rsidRPr="005858E0" w:rsidRDefault="003970B9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14:paraId="0C5C7257" w14:textId="77777777" w:rsidR="003970B9" w:rsidRPr="005858E0" w:rsidRDefault="003970B9" w:rsidP="0079053B">
      <w:pPr>
        <w:pStyle w:val="Default"/>
        <w:jc w:val="center"/>
        <w:rPr>
          <w:sz w:val="28"/>
          <w:szCs w:val="28"/>
        </w:rPr>
      </w:pPr>
    </w:p>
    <w:p w14:paraId="0C5C7258" w14:textId="77777777" w:rsidR="003970B9" w:rsidRDefault="003970B9" w:rsidP="00502580">
      <w:pPr>
        <w:pStyle w:val="Default"/>
        <w:rPr>
          <w:sz w:val="20"/>
          <w:szCs w:val="20"/>
        </w:rPr>
      </w:pPr>
    </w:p>
    <w:p w14:paraId="0C5C7259" w14:textId="77777777" w:rsidR="003970B9" w:rsidRPr="005858E0" w:rsidRDefault="003970B9" w:rsidP="00126967">
      <w:pPr>
        <w:pStyle w:val="Default"/>
        <w:jc w:val="center"/>
        <w:rPr>
          <w:b/>
          <w:bCs/>
          <w:sz w:val="20"/>
          <w:szCs w:val="20"/>
        </w:rPr>
      </w:pPr>
      <w:r w:rsidRPr="005858E0">
        <w:rPr>
          <w:b/>
          <w:bCs/>
          <w:sz w:val="20"/>
          <w:szCs w:val="20"/>
        </w:rPr>
        <w:t>Članak 1.</w:t>
      </w:r>
    </w:p>
    <w:p w14:paraId="0C5C725A" w14:textId="77777777" w:rsidR="003970B9" w:rsidRDefault="003970B9" w:rsidP="00126967">
      <w:pPr>
        <w:pStyle w:val="Default"/>
        <w:ind w:left="142" w:hanging="142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 xml:space="preserve">Ovim se aktom utvrđuje obveza pojedinih službi OŠ </w:t>
      </w:r>
      <w:r>
        <w:rPr>
          <w:sz w:val="20"/>
          <w:szCs w:val="20"/>
        </w:rPr>
        <w:t>Kamešnica</w:t>
      </w:r>
      <w:r w:rsidRPr="0079053B">
        <w:rPr>
          <w:sz w:val="20"/>
          <w:szCs w:val="20"/>
        </w:rPr>
        <w:t xml:space="preserve"> (u nastavku: Škola) te propisuje procedura, odnosno način i rokovi praćenja i naplate prihoda i primitaka Škole.</w:t>
      </w:r>
    </w:p>
    <w:p w14:paraId="0C5C725B" w14:textId="77777777" w:rsidR="003970B9" w:rsidRPr="0079053B" w:rsidRDefault="003970B9" w:rsidP="00126967">
      <w:pPr>
        <w:pStyle w:val="Default"/>
        <w:ind w:left="142" w:hanging="142"/>
        <w:jc w:val="center"/>
        <w:rPr>
          <w:sz w:val="20"/>
          <w:szCs w:val="20"/>
        </w:rPr>
      </w:pPr>
    </w:p>
    <w:p w14:paraId="0C5C725C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Prihodi koje Škola naplaćuje su vlast</w:t>
      </w:r>
      <w:r>
        <w:rPr>
          <w:sz w:val="20"/>
          <w:szCs w:val="20"/>
        </w:rPr>
        <w:t>iti prihodi od zakupa prostora i iznajmljivanja školske športske dvorane.</w:t>
      </w:r>
    </w:p>
    <w:p w14:paraId="0C5C725D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p w14:paraId="0C5C725E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Ako škola ugovori zakup prostora vrijednosti većoj od 20.000,00 kn godišnje, s kupcem ugovara instrument</w:t>
      </w:r>
    </w:p>
    <w:p w14:paraId="0C5C725F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osiguranja plaćanja.</w:t>
      </w:r>
    </w:p>
    <w:p w14:paraId="0C5C7260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</w:p>
    <w:p w14:paraId="0C5C7261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 w:rsidRPr="005858E0">
        <w:rPr>
          <w:b/>
          <w:bCs/>
          <w:sz w:val="20"/>
          <w:szCs w:val="20"/>
        </w:rPr>
        <w:t>Članak 2.</w:t>
      </w:r>
    </w:p>
    <w:p w14:paraId="0C5C7262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Procedura iz članka 1. izvodi se po sljedećem postupku, osim ako posebnim propisom nije drugačije određeno</w:t>
      </w:r>
      <w:r>
        <w:rPr>
          <w:sz w:val="20"/>
          <w:szCs w:val="20"/>
        </w:rPr>
        <w:t>:</w:t>
      </w:r>
    </w:p>
    <w:p w14:paraId="0C5C7263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3970B9" w:rsidRPr="00205B0F" w14:paraId="0C5C7269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: Red. br.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ROK</w:t>
            </w:r>
          </w:p>
        </w:tc>
      </w:tr>
      <w:tr w:rsidR="003970B9" w:rsidRPr="00205B0F" w14:paraId="0C5C726F" w14:textId="77777777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6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5</w:t>
            </w:r>
          </w:p>
        </w:tc>
      </w:tr>
      <w:tr w:rsidR="003970B9" w:rsidRPr="00205B0F" w14:paraId="0C5C7275" w14:textId="77777777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Ugovor, 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Tijekom godine</w:t>
            </w:r>
          </w:p>
        </w:tc>
      </w:tr>
      <w:tr w:rsidR="003970B9" w:rsidRPr="00205B0F" w14:paraId="0C5C727B" w14:textId="77777777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Izdavanje/izrada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Tijekom godine</w:t>
            </w:r>
          </w:p>
        </w:tc>
      </w:tr>
      <w:tr w:rsidR="003970B9" w:rsidRPr="00205B0F" w14:paraId="0C5C7281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Ovjera i potpis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7F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 dana od izrade računa</w:t>
            </w:r>
          </w:p>
        </w:tc>
      </w:tr>
      <w:tr w:rsidR="003970B9" w:rsidRPr="00205B0F" w14:paraId="0C5C7287" w14:textId="77777777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Slanje izlaznog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 dana nakon ovjere</w:t>
            </w:r>
          </w:p>
        </w:tc>
      </w:tr>
      <w:tr w:rsidR="003970B9" w:rsidRPr="00205B0F" w14:paraId="0C5C7290" w14:textId="77777777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Unos podataka u</w:t>
            </w:r>
          </w:p>
          <w:p w14:paraId="0C5C728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sustav</w:t>
            </w:r>
          </w:p>
          <w:p w14:paraId="0C5C728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(knjiženje izlaznih</w:t>
            </w:r>
          </w:p>
          <w:p w14:paraId="0C5C728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8F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Unutar mjeseca na koji se račun odnosi</w:t>
            </w:r>
          </w:p>
        </w:tc>
      </w:tr>
      <w:tr w:rsidR="003970B9" w:rsidRPr="00205B0F" w14:paraId="0C5C7296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Knjiga ulaznih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Tjedno</w:t>
            </w:r>
          </w:p>
        </w:tc>
      </w:tr>
      <w:tr w:rsidR="003970B9" w:rsidRPr="00205B0F" w14:paraId="0C5C729D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Praćenje naplate prihoda</w:t>
            </w:r>
          </w:p>
          <w:p w14:paraId="0C5C729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(analitika)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Tjedno</w:t>
            </w:r>
          </w:p>
        </w:tc>
      </w:tr>
      <w:tr w:rsidR="003970B9" w:rsidRPr="00205B0F" w14:paraId="0C5C72A3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9F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Izvod otvorenih stavaka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Mjesečno</w:t>
            </w:r>
          </w:p>
        </w:tc>
      </w:tr>
      <w:tr w:rsidR="003970B9" w:rsidRPr="00205B0F" w14:paraId="0C5C72A9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Opomene i opomene pred tužbu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Tijekom godine</w:t>
            </w:r>
          </w:p>
        </w:tc>
      </w:tr>
      <w:tr w:rsidR="003970B9" w:rsidRPr="00205B0F" w14:paraId="0C5C72AF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A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Tijekom godine</w:t>
            </w:r>
          </w:p>
        </w:tc>
      </w:tr>
      <w:tr w:rsidR="003970B9" w:rsidRPr="00205B0F" w14:paraId="0C5C72B5" w14:textId="77777777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B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B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B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B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2B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15 dana nakon donošenja Odluke</w:t>
            </w:r>
          </w:p>
        </w:tc>
      </w:tr>
    </w:tbl>
    <w:p w14:paraId="0C5C72B6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</w:p>
    <w:p w14:paraId="0C5C72B7" w14:textId="77777777" w:rsidR="003970B9" w:rsidRDefault="003970B9" w:rsidP="00126967">
      <w:pPr>
        <w:pStyle w:val="Default"/>
        <w:jc w:val="center"/>
        <w:rPr>
          <w:b/>
          <w:bCs/>
          <w:sz w:val="20"/>
          <w:szCs w:val="20"/>
        </w:rPr>
      </w:pPr>
    </w:p>
    <w:p w14:paraId="0C5C72B8" w14:textId="77777777" w:rsidR="003970B9" w:rsidRDefault="003970B9" w:rsidP="00126967">
      <w:pPr>
        <w:pStyle w:val="Default"/>
        <w:jc w:val="center"/>
        <w:rPr>
          <w:b/>
          <w:bCs/>
          <w:sz w:val="20"/>
          <w:szCs w:val="20"/>
        </w:rPr>
      </w:pPr>
    </w:p>
    <w:p w14:paraId="0C5C72B9" w14:textId="77777777" w:rsidR="003970B9" w:rsidRDefault="003970B9" w:rsidP="00126967">
      <w:pPr>
        <w:pStyle w:val="Default"/>
        <w:jc w:val="center"/>
        <w:rPr>
          <w:b/>
          <w:bCs/>
          <w:sz w:val="20"/>
          <w:szCs w:val="20"/>
        </w:rPr>
      </w:pPr>
      <w:r w:rsidRPr="005858E0">
        <w:rPr>
          <w:b/>
          <w:bCs/>
          <w:sz w:val="20"/>
          <w:szCs w:val="20"/>
        </w:rPr>
        <w:lastRenderedPageBreak/>
        <w:t>Članak 3.</w:t>
      </w:r>
    </w:p>
    <w:p w14:paraId="0C5C72BA" w14:textId="77777777" w:rsidR="003970B9" w:rsidRPr="00126967" w:rsidRDefault="003970B9" w:rsidP="00126967">
      <w:pPr>
        <w:pStyle w:val="Default"/>
        <w:jc w:val="center"/>
        <w:rPr>
          <w:b/>
          <w:bCs/>
          <w:sz w:val="20"/>
          <w:szCs w:val="20"/>
        </w:rPr>
      </w:pPr>
      <w:r w:rsidRPr="0079053B">
        <w:rPr>
          <w:sz w:val="20"/>
          <w:szCs w:val="20"/>
        </w:rPr>
        <w:t>Uvodi se redoviti sustav opominjanja po osnovi prihoda koje određeni dužnik ima prema Školi.</w:t>
      </w:r>
    </w:p>
    <w:p w14:paraId="0C5C72BB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Tijekom narednih 30 dana Računovodstvo nadzire naplatu prihoda po opomenama.</w:t>
      </w:r>
    </w:p>
    <w:p w14:paraId="0C5C72BC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</w:p>
    <w:p w14:paraId="0C5C72BD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</w:p>
    <w:p w14:paraId="0C5C72BE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</w:p>
    <w:p w14:paraId="0C5C72BF" w14:textId="77777777" w:rsidR="003970B9" w:rsidRPr="005858E0" w:rsidRDefault="003970B9" w:rsidP="00126967">
      <w:pPr>
        <w:pStyle w:val="Default"/>
        <w:jc w:val="center"/>
        <w:rPr>
          <w:b/>
          <w:bCs/>
          <w:sz w:val="20"/>
          <w:szCs w:val="20"/>
        </w:rPr>
      </w:pPr>
      <w:r w:rsidRPr="005858E0">
        <w:rPr>
          <w:b/>
          <w:bCs/>
          <w:sz w:val="20"/>
          <w:szCs w:val="20"/>
        </w:rPr>
        <w:t>Članak 4.</w:t>
      </w:r>
    </w:p>
    <w:p w14:paraId="0C5C72C0" w14:textId="77777777" w:rsidR="003970B9" w:rsidRDefault="003970B9" w:rsidP="00126967">
      <w:pPr>
        <w:pStyle w:val="Default"/>
        <w:ind w:left="284" w:hanging="284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Nakon što u roku od 30 dana nije naplaćen dug za koji je poslana opomena, računovodstvo o tome obavještava</w:t>
      </w:r>
    </w:p>
    <w:p w14:paraId="0C5C72C1" w14:textId="77777777" w:rsidR="003970B9" w:rsidRPr="0079053B" w:rsidRDefault="003970B9" w:rsidP="00126967">
      <w:pPr>
        <w:pStyle w:val="Default"/>
        <w:ind w:left="284" w:hanging="284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ravnatelja koji donosi Odluku o prisilnoj naplati potraživanja te se pokreće ovršni postupak kod javnog bilježnika.</w:t>
      </w:r>
    </w:p>
    <w:p w14:paraId="0C5C72C2" w14:textId="77777777" w:rsidR="003970B9" w:rsidRPr="0079053B" w:rsidRDefault="003970B9" w:rsidP="00126967">
      <w:pPr>
        <w:jc w:val="center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14:paraId="0C5C72C3" w14:textId="77777777" w:rsidR="003970B9" w:rsidRPr="0079053B" w:rsidRDefault="003970B9" w:rsidP="00126967">
      <w:pPr>
        <w:jc w:val="center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14:paraId="0C5C72C4" w14:textId="77777777" w:rsidR="003970B9" w:rsidRPr="0079053B" w:rsidRDefault="003970B9" w:rsidP="00126967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3970B9" w:rsidRPr="00205B0F" w14:paraId="0C5C72CA" w14:textId="77777777">
        <w:trPr>
          <w:trHeight w:val="172"/>
        </w:trPr>
        <w:tc>
          <w:tcPr>
            <w:tcW w:w="850" w:type="dxa"/>
          </w:tcPr>
          <w:p w14:paraId="0C5C72C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Red. br.</w:t>
            </w:r>
          </w:p>
        </w:tc>
        <w:tc>
          <w:tcPr>
            <w:tcW w:w="2390" w:type="dxa"/>
          </w:tcPr>
          <w:p w14:paraId="0C5C72C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AKTIVNOST</w:t>
            </w:r>
          </w:p>
        </w:tc>
        <w:tc>
          <w:tcPr>
            <w:tcW w:w="1721" w:type="dxa"/>
          </w:tcPr>
          <w:p w14:paraId="0C5C72C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NADLEŽNOST</w:t>
            </w:r>
          </w:p>
        </w:tc>
        <w:tc>
          <w:tcPr>
            <w:tcW w:w="3119" w:type="dxa"/>
          </w:tcPr>
          <w:p w14:paraId="0C5C72C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DOKUMENT</w:t>
            </w:r>
          </w:p>
        </w:tc>
        <w:tc>
          <w:tcPr>
            <w:tcW w:w="2126" w:type="dxa"/>
          </w:tcPr>
          <w:p w14:paraId="0C5C72C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ROK</w:t>
            </w:r>
          </w:p>
        </w:tc>
      </w:tr>
      <w:tr w:rsidR="003970B9" w:rsidRPr="00205B0F" w14:paraId="0C5C72D0" w14:textId="77777777">
        <w:trPr>
          <w:trHeight w:val="75"/>
        </w:trPr>
        <w:tc>
          <w:tcPr>
            <w:tcW w:w="850" w:type="dxa"/>
          </w:tcPr>
          <w:p w14:paraId="0C5C72C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14:paraId="0C5C72C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</w:tcPr>
          <w:p w14:paraId="0C5C72C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0C5C72C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C5C72CF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5</w:t>
            </w:r>
          </w:p>
        </w:tc>
      </w:tr>
      <w:tr w:rsidR="003970B9" w:rsidRPr="00205B0F" w14:paraId="0C5C72D7" w14:textId="77777777">
        <w:trPr>
          <w:trHeight w:val="356"/>
        </w:trPr>
        <w:tc>
          <w:tcPr>
            <w:tcW w:w="850" w:type="dxa"/>
          </w:tcPr>
          <w:p w14:paraId="0C5C72D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14:paraId="0C5C72D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721" w:type="dxa"/>
          </w:tcPr>
          <w:p w14:paraId="0C5C72D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14:paraId="0C5C72D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Knjigovodstvene kartice</w:t>
            </w:r>
          </w:p>
        </w:tc>
        <w:tc>
          <w:tcPr>
            <w:tcW w:w="2126" w:type="dxa"/>
          </w:tcPr>
          <w:p w14:paraId="0C5C72D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Prije zastare</w:t>
            </w:r>
          </w:p>
          <w:p w14:paraId="0C5C72D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potraživanja</w:t>
            </w:r>
          </w:p>
        </w:tc>
      </w:tr>
      <w:tr w:rsidR="003970B9" w:rsidRPr="00205B0F" w14:paraId="0C5C72DF" w14:textId="77777777">
        <w:trPr>
          <w:trHeight w:val="263"/>
        </w:trPr>
        <w:tc>
          <w:tcPr>
            <w:tcW w:w="850" w:type="dxa"/>
          </w:tcPr>
          <w:p w14:paraId="0C5C72D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0C5C72D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Prikupljanje dokumentacije za</w:t>
            </w:r>
          </w:p>
          <w:p w14:paraId="0C5C72D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ovršni postupak</w:t>
            </w:r>
          </w:p>
        </w:tc>
        <w:tc>
          <w:tcPr>
            <w:tcW w:w="1721" w:type="dxa"/>
          </w:tcPr>
          <w:p w14:paraId="0C5C72D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14:paraId="0C5C72DC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Knjigovodstvena kartica ili računi/ obračun kama-ta/opomena s povratnicom</w:t>
            </w:r>
          </w:p>
        </w:tc>
        <w:tc>
          <w:tcPr>
            <w:tcW w:w="2126" w:type="dxa"/>
          </w:tcPr>
          <w:p w14:paraId="0C5C72D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Prije zastare</w:t>
            </w:r>
          </w:p>
          <w:p w14:paraId="0C5C72D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potraživanja</w:t>
            </w:r>
          </w:p>
        </w:tc>
      </w:tr>
      <w:tr w:rsidR="003970B9" w:rsidRPr="00205B0F" w14:paraId="0C5C72E5" w14:textId="77777777">
        <w:trPr>
          <w:trHeight w:val="263"/>
        </w:trPr>
        <w:tc>
          <w:tcPr>
            <w:tcW w:w="850" w:type="dxa"/>
          </w:tcPr>
          <w:p w14:paraId="0C5C72E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14:paraId="0C5C72E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721" w:type="dxa"/>
          </w:tcPr>
          <w:p w14:paraId="0C5C72E2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3119" w:type="dxa"/>
          </w:tcPr>
          <w:p w14:paraId="0C5C72E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2126" w:type="dxa"/>
          </w:tcPr>
          <w:p w14:paraId="0C5C72E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Najkasnije dva (2) dana od pokretanja postupka</w:t>
            </w:r>
          </w:p>
        </w:tc>
      </w:tr>
      <w:tr w:rsidR="003970B9" w:rsidRPr="00205B0F" w14:paraId="0C5C72EC" w14:textId="77777777">
        <w:trPr>
          <w:trHeight w:val="263"/>
        </w:trPr>
        <w:tc>
          <w:tcPr>
            <w:tcW w:w="850" w:type="dxa"/>
          </w:tcPr>
          <w:p w14:paraId="0C5C72E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14:paraId="0C5C72E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Ovjera i potpis</w:t>
            </w:r>
          </w:p>
          <w:p w14:paraId="0C5C72E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14:paraId="0C5C72E9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14:paraId="0C5C72EA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14:paraId="0C5C72EB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970B9" w:rsidRPr="00205B0F" w14:paraId="0C5C72F2" w14:textId="77777777">
        <w:trPr>
          <w:trHeight w:val="263"/>
        </w:trPr>
        <w:tc>
          <w:tcPr>
            <w:tcW w:w="850" w:type="dxa"/>
          </w:tcPr>
          <w:p w14:paraId="0C5C72ED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14:paraId="0C5C72EE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14:paraId="0C5C72EF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Tajništvo</w:t>
            </w:r>
          </w:p>
        </w:tc>
        <w:tc>
          <w:tcPr>
            <w:tcW w:w="3119" w:type="dxa"/>
          </w:tcPr>
          <w:p w14:paraId="0C5C72F0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14:paraId="0C5C72F1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Najkasnije dva (2) dana od izrade prijedloga</w:t>
            </w:r>
          </w:p>
        </w:tc>
      </w:tr>
      <w:tr w:rsidR="003970B9" w:rsidRPr="00205B0F" w14:paraId="0C5C72F9" w14:textId="77777777">
        <w:trPr>
          <w:trHeight w:val="263"/>
        </w:trPr>
        <w:tc>
          <w:tcPr>
            <w:tcW w:w="850" w:type="dxa"/>
          </w:tcPr>
          <w:p w14:paraId="0C5C72F3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14:paraId="0C5C72F4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1721" w:type="dxa"/>
          </w:tcPr>
          <w:p w14:paraId="0C5C72F5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14:paraId="0C5C72F6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Pravomoćno rješenje</w:t>
            </w:r>
          </w:p>
        </w:tc>
        <w:tc>
          <w:tcPr>
            <w:tcW w:w="2126" w:type="dxa"/>
          </w:tcPr>
          <w:p w14:paraId="0C5C72F7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Najkasnije dva (2) dana od primitka pravomoćnih</w:t>
            </w:r>
          </w:p>
          <w:p w14:paraId="0C5C72F8" w14:textId="77777777" w:rsidR="003970B9" w:rsidRPr="00205B0F" w:rsidRDefault="003970B9" w:rsidP="00126967">
            <w:pPr>
              <w:pStyle w:val="Default"/>
              <w:jc w:val="center"/>
              <w:rPr>
                <w:sz w:val="20"/>
                <w:szCs w:val="20"/>
              </w:rPr>
            </w:pPr>
            <w:r w:rsidRPr="00205B0F">
              <w:rPr>
                <w:sz w:val="20"/>
                <w:szCs w:val="20"/>
              </w:rPr>
              <w:t>rješenja</w:t>
            </w:r>
          </w:p>
        </w:tc>
      </w:tr>
    </w:tbl>
    <w:p w14:paraId="0C5C72FA" w14:textId="77777777" w:rsidR="003970B9" w:rsidRPr="0079053B" w:rsidRDefault="003970B9" w:rsidP="00126967">
      <w:pPr>
        <w:jc w:val="center"/>
        <w:rPr>
          <w:sz w:val="20"/>
          <w:szCs w:val="20"/>
        </w:rPr>
      </w:pPr>
    </w:p>
    <w:p w14:paraId="0C5C72FB" w14:textId="77777777" w:rsidR="003970B9" w:rsidRPr="005858E0" w:rsidRDefault="003970B9" w:rsidP="00126967">
      <w:pPr>
        <w:pStyle w:val="Default"/>
        <w:jc w:val="center"/>
        <w:rPr>
          <w:b/>
          <w:bCs/>
          <w:sz w:val="20"/>
          <w:szCs w:val="20"/>
        </w:rPr>
      </w:pPr>
      <w:r w:rsidRPr="005858E0">
        <w:rPr>
          <w:b/>
          <w:bCs/>
          <w:sz w:val="20"/>
          <w:szCs w:val="20"/>
        </w:rPr>
        <w:t>Članak 5.</w:t>
      </w:r>
    </w:p>
    <w:p w14:paraId="0C5C72FC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 na Oglasnoj ploči i</w:t>
      </w:r>
      <w:r w:rsidRPr="0079053B">
        <w:rPr>
          <w:sz w:val="20"/>
          <w:szCs w:val="20"/>
        </w:rPr>
        <w:t xml:space="preserve"> na mrežnim stranicama Škole.</w:t>
      </w:r>
    </w:p>
    <w:p w14:paraId="0C5C72FD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p w14:paraId="0C5C72FE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p w14:paraId="0C5C72FF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p w14:paraId="0C5C7300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</w:p>
    <w:p w14:paraId="0C5C7301" w14:textId="77777777" w:rsidR="003970B9" w:rsidRDefault="003970B9" w:rsidP="001269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9053B">
        <w:rPr>
          <w:sz w:val="20"/>
          <w:szCs w:val="20"/>
        </w:rPr>
        <w:t>Ravna</w:t>
      </w:r>
      <w:r>
        <w:rPr>
          <w:sz w:val="20"/>
          <w:szCs w:val="20"/>
        </w:rPr>
        <w:t xml:space="preserve">telj škole:    </w:t>
      </w:r>
    </w:p>
    <w:p w14:paraId="0C5C7302" w14:textId="77777777" w:rsidR="003970B9" w:rsidRPr="0079053B" w:rsidRDefault="003970B9" w:rsidP="0012696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Miroslav Jukić, prof.</w:t>
      </w:r>
    </w:p>
    <w:sectPr w:rsidR="003970B9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0"/>
    <w:rsid w:val="00056E81"/>
    <w:rsid w:val="000677FA"/>
    <w:rsid w:val="00067CF4"/>
    <w:rsid w:val="00126967"/>
    <w:rsid w:val="00132BF3"/>
    <w:rsid w:val="00134A13"/>
    <w:rsid w:val="00166AF2"/>
    <w:rsid w:val="00205B0F"/>
    <w:rsid w:val="002355B7"/>
    <w:rsid w:val="00255133"/>
    <w:rsid w:val="00325420"/>
    <w:rsid w:val="0038233D"/>
    <w:rsid w:val="003970B9"/>
    <w:rsid w:val="003C76B3"/>
    <w:rsid w:val="003D2C3B"/>
    <w:rsid w:val="004726D3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6F7B0C"/>
    <w:rsid w:val="0079053B"/>
    <w:rsid w:val="007B78E1"/>
    <w:rsid w:val="00806219"/>
    <w:rsid w:val="0084364F"/>
    <w:rsid w:val="008C20F7"/>
    <w:rsid w:val="008E1FD0"/>
    <w:rsid w:val="00905FCE"/>
    <w:rsid w:val="009211A3"/>
    <w:rsid w:val="009801B7"/>
    <w:rsid w:val="00A351C1"/>
    <w:rsid w:val="00A80E6C"/>
    <w:rsid w:val="00AF2088"/>
    <w:rsid w:val="00B40002"/>
    <w:rsid w:val="00B774BF"/>
    <w:rsid w:val="00C63B22"/>
    <w:rsid w:val="00CC26EF"/>
    <w:rsid w:val="00CC75B9"/>
    <w:rsid w:val="00D85F63"/>
    <w:rsid w:val="00D9038B"/>
    <w:rsid w:val="00DC57F3"/>
    <w:rsid w:val="00EF180E"/>
    <w:rsid w:val="00F666F7"/>
    <w:rsid w:val="00F72E52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C7247"/>
  <w15:docId w15:val="{019DF90F-7A65-456E-B6A2-1682CF1F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AF2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0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Niveska Norac</cp:lastModifiedBy>
  <cp:revision>2</cp:revision>
  <cp:lastPrinted>2016-01-15T13:30:00Z</cp:lastPrinted>
  <dcterms:created xsi:type="dcterms:W3CDTF">2020-01-29T11:10:00Z</dcterms:created>
  <dcterms:modified xsi:type="dcterms:W3CDTF">2020-01-29T11:10:00Z</dcterms:modified>
</cp:coreProperties>
</file>