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C7247" w14:textId="77777777" w:rsidR="003970B9" w:rsidRDefault="003970B9" w:rsidP="00126967">
      <w:pPr>
        <w:pStyle w:val="Default"/>
        <w:jc w:val="both"/>
        <w:rPr>
          <w:sz w:val="20"/>
          <w:szCs w:val="20"/>
        </w:rPr>
      </w:pPr>
      <w:bookmarkStart w:id="0" w:name="_GoBack"/>
      <w:bookmarkEnd w:id="0"/>
      <w:r w:rsidRPr="0079053B">
        <w:rPr>
          <w:sz w:val="20"/>
          <w:szCs w:val="20"/>
        </w:rPr>
        <w:t>REPUBLIKA HRVATSKA</w:t>
      </w:r>
    </w:p>
    <w:p w14:paraId="0C5C7248" w14:textId="77777777" w:rsidR="003970B9" w:rsidRDefault="003970B9" w:rsidP="00126967">
      <w:pPr>
        <w:pStyle w:val="Default"/>
        <w:jc w:val="both"/>
        <w:rPr>
          <w:sz w:val="20"/>
          <w:szCs w:val="20"/>
        </w:rPr>
      </w:pPr>
      <w:r w:rsidRPr="0079053B">
        <w:rPr>
          <w:sz w:val="20"/>
          <w:szCs w:val="20"/>
        </w:rPr>
        <w:t>O</w:t>
      </w:r>
      <w:r>
        <w:rPr>
          <w:sz w:val="20"/>
          <w:szCs w:val="20"/>
        </w:rPr>
        <w:t>SNOVNA  KAMEŠNICA</w:t>
      </w:r>
    </w:p>
    <w:p w14:paraId="0C5C7249" w14:textId="77777777" w:rsidR="003970B9" w:rsidRPr="0079053B" w:rsidRDefault="003970B9" w:rsidP="0012696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OTOK</w:t>
      </w:r>
    </w:p>
    <w:p w14:paraId="0C5C724A" w14:textId="77777777" w:rsidR="003970B9" w:rsidRPr="0079053B" w:rsidRDefault="003970B9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C5C724B" w14:textId="77777777" w:rsidR="003970B9" w:rsidRDefault="003970B9" w:rsidP="00502580">
      <w:pPr>
        <w:pStyle w:val="Default"/>
        <w:rPr>
          <w:sz w:val="20"/>
          <w:szCs w:val="20"/>
        </w:rPr>
      </w:pPr>
    </w:p>
    <w:p w14:paraId="0C5C724C" w14:textId="77777777" w:rsidR="003970B9" w:rsidRPr="0079053B" w:rsidRDefault="003970B9" w:rsidP="00126967">
      <w:pPr>
        <w:pStyle w:val="Default"/>
        <w:jc w:val="both"/>
        <w:rPr>
          <w:sz w:val="20"/>
          <w:szCs w:val="20"/>
        </w:rPr>
      </w:pPr>
      <w:r w:rsidRPr="0079053B">
        <w:rPr>
          <w:sz w:val="20"/>
          <w:szCs w:val="20"/>
        </w:rPr>
        <w:t>Klasa:</w:t>
      </w:r>
      <w:r>
        <w:rPr>
          <w:sz w:val="20"/>
          <w:szCs w:val="20"/>
        </w:rPr>
        <w:t>401-01/16-01/05</w:t>
      </w:r>
    </w:p>
    <w:p w14:paraId="0C5C724D" w14:textId="77777777" w:rsidR="003970B9" w:rsidRDefault="003970B9" w:rsidP="00126967">
      <w:pPr>
        <w:pStyle w:val="Default"/>
        <w:jc w:val="both"/>
        <w:rPr>
          <w:sz w:val="20"/>
          <w:szCs w:val="20"/>
        </w:rPr>
      </w:pPr>
      <w:r w:rsidRPr="0079053B">
        <w:rPr>
          <w:sz w:val="20"/>
          <w:szCs w:val="20"/>
        </w:rPr>
        <w:t>Urbro</w:t>
      </w:r>
      <w:r>
        <w:rPr>
          <w:sz w:val="20"/>
          <w:szCs w:val="20"/>
        </w:rPr>
        <w:t>j:2175-17-01-16-1</w:t>
      </w:r>
    </w:p>
    <w:p w14:paraId="0C5C724E" w14:textId="77777777" w:rsidR="003970B9" w:rsidRDefault="003970B9" w:rsidP="00502580">
      <w:pPr>
        <w:pStyle w:val="Default"/>
        <w:rPr>
          <w:sz w:val="20"/>
          <w:szCs w:val="20"/>
        </w:rPr>
      </w:pPr>
    </w:p>
    <w:p w14:paraId="0C5C724F" w14:textId="77777777" w:rsidR="003970B9" w:rsidRPr="0079053B" w:rsidRDefault="003970B9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OTOK, 29.2.2016.godine</w:t>
      </w:r>
    </w:p>
    <w:p w14:paraId="0C5C7250" w14:textId="77777777" w:rsidR="003970B9" w:rsidRDefault="003970B9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0C5C7251" w14:textId="77777777" w:rsidR="003970B9" w:rsidRDefault="003970B9" w:rsidP="00502580">
      <w:pPr>
        <w:pStyle w:val="Default"/>
        <w:rPr>
          <w:sz w:val="20"/>
          <w:szCs w:val="20"/>
        </w:rPr>
      </w:pPr>
    </w:p>
    <w:p w14:paraId="0C5C7252" w14:textId="77777777" w:rsidR="003970B9" w:rsidRDefault="003970B9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14:paraId="0C5C7253" w14:textId="77777777" w:rsidR="003970B9" w:rsidRPr="0079053B" w:rsidRDefault="003970B9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79053B">
        <w:rPr>
          <w:sz w:val="20"/>
          <w:szCs w:val="20"/>
        </w:rPr>
        <w:t xml:space="preserve">Temeljem članka </w:t>
      </w:r>
      <w:r>
        <w:rPr>
          <w:sz w:val="20"/>
          <w:szCs w:val="20"/>
        </w:rPr>
        <w:t>74. Statuta OŠ Otok,</w:t>
      </w:r>
      <w:r w:rsidRPr="0079053B">
        <w:rPr>
          <w:sz w:val="20"/>
          <w:szCs w:val="20"/>
        </w:rPr>
        <w:t xml:space="preserve"> ravnatelj</w:t>
      </w:r>
      <w:r>
        <w:rPr>
          <w:sz w:val="20"/>
          <w:szCs w:val="20"/>
        </w:rPr>
        <w:t xml:space="preserve"> škole Miroslav Jukić, </w:t>
      </w:r>
      <w:r w:rsidRPr="0079053B">
        <w:rPr>
          <w:sz w:val="20"/>
          <w:szCs w:val="20"/>
        </w:rPr>
        <w:t xml:space="preserve">donosi </w:t>
      </w:r>
    </w:p>
    <w:p w14:paraId="0C5C7254" w14:textId="77777777" w:rsidR="003970B9" w:rsidRDefault="003970B9" w:rsidP="00502580">
      <w:pPr>
        <w:pStyle w:val="Default"/>
        <w:rPr>
          <w:b/>
          <w:bCs/>
          <w:sz w:val="20"/>
          <w:szCs w:val="20"/>
        </w:rPr>
      </w:pPr>
    </w:p>
    <w:p w14:paraId="0C5C7255" w14:textId="77777777" w:rsidR="003970B9" w:rsidRDefault="003970B9" w:rsidP="0079053B">
      <w:pPr>
        <w:pStyle w:val="Default"/>
        <w:jc w:val="center"/>
        <w:rPr>
          <w:b/>
          <w:bCs/>
          <w:sz w:val="28"/>
          <w:szCs w:val="28"/>
        </w:rPr>
      </w:pPr>
    </w:p>
    <w:p w14:paraId="0C5C7256" w14:textId="77777777" w:rsidR="003970B9" w:rsidRPr="005858E0" w:rsidRDefault="003970B9" w:rsidP="0079053B">
      <w:pPr>
        <w:pStyle w:val="Default"/>
        <w:jc w:val="center"/>
        <w:rPr>
          <w:sz w:val="28"/>
          <w:szCs w:val="28"/>
        </w:rPr>
      </w:pPr>
      <w:r w:rsidRPr="005858E0">
        <w:rPr>
          <w:b/>
          <w:bCs/>
          <w:sz w:val="28"/>
          <w:szCs w:val="28"/>
        </w:rPr>
        <w:t>Proceduru praćenja i naplate prihoda i primitaka</w:t>
      </w:r>
    </w:p>
    <w:p w14:paraId="0C5C7257" w14:textId="77777777" w:rsidR="003970B9" w:rsidRPr="005858E0" w:rsidRDefault="003970B9" w:rsidP="0079053B">
      <w:pPr>
        <w:pStyle w:val="Default"/>
        <w:jc w:val="center"/>
        <w:rPr>
          <w:sz w:val="28"/>
          <w:szCs w:val="28"/>
        </w:rPr>
      </w:pPr>
    </w:p>
    <w:p w14:paraId="0C5C7258" w14:textId="77777777" w:rsidR="003970B9" w:rsidRDefault="003970B9" w:rsidP="00502580">
      <w:pPr>
        <w:pStyle w:val="Default"/>
        <w:rPr>
          <w:sz w:val="20"/>
          <w:szCs w:val="20"/>
        </w:rPr>
      </w:pPr>
    </w:p>
    <w:p w14:paraId="0C5C7259" w14:textId="77777777" w:rsidR="003970B9" w:rsidRPr="005858E0" w:rsidRDefault="003970B9" w:rsidP="00126967">
      <w:pPr>
        <w:pStyle w:val="Default"/>
        <w:jc w:val="center"/>
        <w:rPr>
          <w:b/>
          <w:bCs/>
          <w:sz w:val="20"/>
          <w:szCs w:val="20"/>
        </w:rPr>
      </w:pPr>
      <w:r w:rsidRPr="005858E0">
        <w:rPr>
          <w:b/>
          <w:bCs/>
          <w:sz w:val="20"/>
          <w:szCs w:val="20"/>
        </w:rPr>
        <w:t>Članak 1.</w:t>
      </w:r>
    </w:p>
    <w:p w14:paraId="0C5C725A" w14:textId="77777777" w:rsidR="003970B9" w:rsidRDefault="003970B9" w:rsidP="00126967">
      <w:pPr>
        <w:pStyle w:val="Default"/>
        <w:ind w:left="142" w:hanging="142"/>
        <w:jc w:val="center"/>
        <w:rPr>
          <w:sz w:val="20"/>
          <w:szCs w:val="20"/>
        </w:rPr>
      </w:pPr>
      <w:r w:rsidRPr="0079053B">
        <w:rPr>
          <w:sz w:val="20"/>
          <w:szCs w:val="20"/>
        </w:rPr>
        <w:t xml:space="preserve">Ovim se aktom utvrđuje obveza pojedinih službi OŠ </w:t>
      </w:r>
      <w:r>
        <w:rPr>
          <w:sz w:val="20"/>
          <w:szCs w:val="20"/>
        </w:rPr>
        <w:t>Kamešnica</w:t>
      </w:r>
      <w:r w:rsidRPr="0079053B">
        <w:rPr>
          <w:sz w:val="20"/>
          <w:szCs w:val="20"/>
        </w:rPr>
        <w:t xml:space="preserve"> (u nastavku: Škola) te propisuje procedura, odnosno način i rokovi praćenja i naplate prihoda i primitaka Škole.</w:t>
      </w:r>
    </w:p>
    <w:p w14:paraId="0C5C725B" w14:textId="77777777" w:rsidR="003970B9" w:rsidRPr="0079053B" w:rsidRDefault="003970B9" w:rsidP="00126967">
      <w:pPr>
        <w:pStyle w:val="Default"/>
        <w:ind w:left="142" w:hanging="142"/>
        <w:jc w:val="center"/>
        <w:rPr>
          <w:sz w:val="20"/>
          <w:szCs w:val="20"/>
        </w:rPr>
      </w:pPr>
    </w:p>
    <w:p w14:paraId="0C5C725C" w14:textId="77777777" w:rsidR="003970B9" w:rsidRDefault="003970B9" w:rsidP="00126967">
      <w:pPr>
        <w:pStyle w:val="Default"/>
        <w:jc w:val="center"/>
        <w:rPr>
          <w:sz w:val="20"/>
          <w:szCs w:val="20"/>
        </w:rPr>
      </w:pPr>
      <w:r w:rsidRPr="0079053B">
        <w:rPr>
          <w:sz w:val="20"/>
          <w:szCs w:val="20"/>
        </w:rPr>
        <w:t>Prihodi koje Škola naplaćuje su vlast</w:t>
      </w:r>
      <w:r>
        <w:rPr>
          <w:sz w:val="20"/>
          <w:szCs w:val="20"/>
        </w:rPr>
        <w:t>iti prihodi od zakupa prostora i iznajmljivanja školske športske dvorane.</w:t>
      </w:r>
    </w:p>
    <w:p w14:paraId="0C5C725D" w14:textId="77777777" w:rsidR="003970B9" w:rsidRPr="0079053B" w:rsidRDefault="003970B9" w:rsidP="00126967">
      <w:pPr>
        <w:pStyle w:val="Default"/>
        <w:jc w:val="center"/>
        <w:rPr>
          <w:sz w:val="20"/>
          <w:szCs w:val="20"/>
        </w:rPr>
      </w:pPr>
    </w:p>
    <w:p w14:paraId="0C5C725E" w14:textId="77777777" w:rsidR="003970B9" w:rsidRDefault="003970B9" w:rsidP="00126967">
      <w:pPr>
        <w:pStyle w:val="Default"/>
        <w:jc w:val="center"/>
        <w:rPr>
          <w:sz w:val="20"/>
          <w:szCs w:val="20"/>
        </w:rPr>
      </w:pPr>
      <w:r w:rsidRPr="0079053B">
        <w:rPr>
          <w:sz w:val="20"/>
          <w:szCs w:val="20"/>
        </w:rPr>
        <w:t>Ako škola ugovori zakup prostora vrijednosti većoj od 20.000,00 kn godišnje, s kupcem ugovara instrument</w:t>
      </w:r>
    </w:p>
    <w:p w14:paraId="0C5C725F" w14:textId="77777777" w:rsidR="003970B9" w:rsidRPr="0079053B" w:rsidRDefault="003970B9" w:rsidP="00126967">
      <w:pPr>
        <w:pStyle w:val="Default"/>
        <w:jc w:val="center"/>
        <w:rPr>
          <w:sz w:val="20"/>
          <w:szCs w:val="20"/>
        </w:rPr>
      </w:pPr>
      <w:r w:rsidRPr="0079053B">
        <w:rPr>
          <w:sz w:val="20"/>
          <w:szCs w:val="20"/>
        </w:rPr>
        <w:t>osiguranja plaćanja.</w:t>
      </w:r>
    </w:p>
    <w:p w14:paraId="0C5C7260" w14:textId="77777777" w:rsidR="003970B9" w:rsidRDefault="003970B9" w:rsidP="00126967">
      <w:pPr>
        <w:pStyle w:val="Default"/>
        <w:jc w:val="center"/>
        <w:rPr>
          <w:sz w:val="20"/>
          <w:szCs w:val="20"/>
        </w:rPr>
      </w:pPr>
    </w:p>
    <w:p w14:paraId="0C5C7261" w14:textId="77777777" w:rsidR="003970B9" w:rsidRPr="0079053B" w:rsidRDefault="003970B9" w:rsidP="00126967">
      <w:pPr>
        <w:pStyle w:val="Default"/>
        <w:jc w:val="center"/>
        <w:rPr>
          <w:sz w:val="20"/>
          <w:szCs w:val="20"/>
        </w:rPr>
      </w:pPr>
      <w:r w:rsidRPr="005858E0">
        <w:rPr>
          <w:b/>
          <w:bCs/>
          <w:sz w:val="20"/>
          <w:szCs w:val="20"/>
        </w:rPr>
        <w:t>Članak 2.</w:t>
      </w:r>
    </w:p>
    <w:p w14:paraId="0C5C7262" w14:textId="77777777" w:rsidR="003970B9" w:rsidRPr="0079053B" w:rsidRDefault="003970B9" w:rsidP="00126967">
      <w:pPr>
        <w:pStyle w:val="Default"/>
        <w:jc w:val="center"/>
        <w:rPr>
          <w:sz w:val="20"/>
          <w:szCs w:val="20"/>
        </w:rPr>
      </w:pPr>
      <w:r w:rsidRPr="0079053B">
        <w:rPr>
          <w:sz w:val="20"/>
          <w:szCs w:val="20"/>
        </w:rPr>
        <w:t>Procedura iz članka 1. izvodi se po sljedećem postupku, osim ako posebnim propisom nije drugačije određeno</w:t>
      </w:r>
      <w:r>
        <w:rPr>
          <w:sz w:val="20"/>
          <w:szCs w:val="20"/>
        </w:rPr>
        <w:t>:</w:t>
      </w:r>
    </w:p>
    <w:p w14:paraId="0C5C7263" w14:textId="77777777" w:rsidR="003970B9" w:rsidRPr="0079053B" w:rsidRDefault="003970B9" w:rsidP="00126967">
      <w:pPr>
        <w:pStyle w:val="Default"/>
        <w:jc w:val="center"/>
        <w:rPr>
          <w:sz w:val="20"/>
          <w:szCs w:val="20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92"/>
        <w:gridCol w:w="2390"/>
        <w:gridCol w:w="1816"/>
        <w:gridCol w:w="2598"/>
        <w:gridCol w:w="2268"/>
      </w:tblGrid>
      <w:tr w:rsidR="003970B9" w:rsidRPr="00205B0F" w14:paraId="0C5C7269" w14:textId="77777777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64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: Red. br.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65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AKTIVNOST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66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NADLEŽNOST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67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DOKUMENT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68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ROK</w:t>
            </w:r>
          </w:p>
        </w:tc>
      </w:tr>
      <w:tr w:rsidR="003970B9" w:rsidRPr="00205B0F" w14:paraId="0C5C726F" w14:textId="77777777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6A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6B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6C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6D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6E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5</w:t>
            </w:r>
          </w:p>
        </w:tc>
      </w:tr>
      <w:tr w:rsidR="003970B9" w:rsidRPr="00205B0F" w14:paraId="0C5C7275" w14:textId="77777777">
        <w:trPr>
          <w:trHeight w:val="1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70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71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Dostava podataka Računovodstvu potrebnih za izdavanje računa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72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Tajništvo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73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Ugovor, narudžbenica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74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Tijekom godine</w:t>
            </w:r>
          </w:p>
        </w:tc>
      </w:tr>
      <w:tr w:rsidR="003970B9" w:rsidRPr="00205B0F" w14:paraId="0C5C727B" w14:textId="77777777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76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77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Izdavanje/izrada računa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78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Računovodstvo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79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Račun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7A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Tijekom godine</w:t>
            </w:r>
          </w:p>
        </w:tc>
      </w:tr>
      <w:tr w:rsidR="003970B9" w:rsidRPr="00205B0F" w14:paraId="0C5C7281" w14:textId="77777777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7C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7D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Ovjera i potpis računa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7E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Ravnatelj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7F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Račun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80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2 dana od izrade računa</w:t>
            </w:r>
          </w:p>
        </w:tc>
      </w:tr>
      <w:tr w:rsidR="003970B9" w:rsidRPr="00205B0F" w14:paraId="0C5C7287" w14:textId="77777777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82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83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Slanje izlaznog računa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84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Tajništvo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85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Knjiga izlazne pošte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86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2 dana nakon ovjere</w:t>
            </w:r>
          </w:p>
        </w:tc>
      </w:tr>
      <w:tr w:rsidR="003970B9" w:rsidRPr="00205B0F" w14:paraId="0C5C7290" w14:textId="77777777">
        <w:trPr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88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89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Unos podataka u</w:t>
            </w:r>
          </w:p>
          <w:p w14:paraId="0C5C728A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sustav</w:t>
            </w:r>
          </w:p>
          <w:p w14:paraId="0C5C728B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(knjiženje izlaznih</w:t>
            </w:r>
          </w:p>
          <w:p w14:paraId="0C5C728C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računa)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8D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Računovodstvo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8E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Knjiga Izlaznih računa, Glavna knjiga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8F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Unutar mjeseca na koji se račun odnosi</w:t>
            </w:r>
          </w:p>
        </w:tc>
      </w:tr>
      <w:tr w:rsidR="003970B9" w:rsidRPr="00205B0F" w14:paraId="0C5C7296" w14:textId="77777777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91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92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Evidentiranje naplaćenih prihoda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93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Računovodstvo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94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Knjiga ulaznih računa, Glavna knjiga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95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Tjedno</w:t>
            </w:r>
          </w:p>
        </w:tc>
      </w:tr>
      <w:tr w:rsidR="003970B9" w:rsidRPr="00205B0F" w14:paraId="0C5C729D" w14:textId="77777777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97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98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Praćenje naplate prihoda</w:t>
            </w:r>
          </w:p>
          <w:p w14:paraId="0C5C7299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(analitika)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9A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Računovodstvo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9B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Izvadak po poslovnom računu/Blagajnički izvještaj-uplatnice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9C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Tjedno</w:t>
            </w:r>
          </w:p>
        </w:tc>
      </w:tr>
      <w:tr w:rsidR="003970B9" w:rsidRPr="00205B0F" w14:paraId="0C5C72A3" w14:textId="77777777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9E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9F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Utvrđivanje stanja dospjelih i nenaplaćenih potraživanja/prihoda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A0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Računovodstvo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A1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Izvod otvorenih stavaka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A2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Mjesečno</w:t>
            </w:r>
          </w:p>
        </w:tc>
      </w:tr>
      <w:tr w:rsidR="003970B9" w:rsidRPr="00205B0F" w14:paraId="0C5C72A9" w14:textId="77777777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A4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A5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Upozoravanje i izdavanje opomena i opomena pred tužbu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A6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Računovodstvo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A7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Opomene i opomene pred tužbu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A8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Tijekom godine</w:t>
            </w:r>
          </w:p>
        </w:tc>
      </w:tr>
      <w:tr w:rsidR="003970B9" w:rsidRPr="00205B0F" w14:paraId="0C5C72AF" w14:textId="77777777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AA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AB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Donošenje odluke o prisilnoj naplati potraživanja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AC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Ravnatelj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AD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Odluka o prisilnoj naplati potraživanja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AE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Tijekom godine</w:t>
            </w:r>
          </w:p>
        </w:tc>
      </w:tr>
      <w:tr w:rsidR="003970B9" w:rsidRPr="00205B0F" w14:paraId="0C5C72B5" w14:textId="77777777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B0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12.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B1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Ovrha-prisilna naplata potraživanja u skladu s Ovršnim zakonom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B2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Tajništvo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B3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Ovršni postupak kod javnog bilježnika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2B4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15 dana nakon donošenja Odluke</w:t>
            </w:r>
          </w:p>
        </w:tc>
      </w:tr>
    </w:tbl>
    <w:p w14:paraId="0C5C72B6" w14:textId="77777777" w:rsidR="003970B9" w:rsidRDefault="003970B9" w:rsidP="00126967">
      <w:pPr>
        <w:pStyle w:val="Default"/>
        <w:jc w:val="center"/>
        <w:rPr>
          <w:sz w:val="20"/>
          <w:szCs w:val="20"/>
        </w:rPr>
      </w:pPr>
    </w:p>
    <w:p w14:paraId="0C5C72B7" w14:textId="77777777" w:rsidR="003970B9" w:rsidRDefault="003970B9" w:rsidP="00126967">
      <w:pPr>
        <w:pStyle w:val="Default"/>
        <w:jc w:val="center"/>
        <w:rPr>
          <w:b/>
          <w:bCs/>
          <w:sz w:val="20"/>
          <w:szCs w:val="20"/>
        </w:rPr>
      </w:pPr>
    </w:p>
    <w:p w14:paraId="0C5C72B8" w14:textId="77777777" w:rsidR="003970B9" w:rsidRDefault="003970B9" w:rsidP="00126967">
      <w:pPr>
        <w:pStyle w:val="Default"/>
        <w:jc w:val="center"/>
        <w:rPr>
          <w:b/>
          <w:bCs/>
          <w:sz w:val="20"/>
          <w:szCs w:val="20"/>
        </w:rPr>
      </w:pPr>
    </w:p>
    <w:p w14:paraId="0C5C72B9" w14:textId="77777777" w:rsidR="003970B9" w:rsidRDefault="003970B9" w:rsidP="00126967">
      <w:pPr>
        <w:pStyle w:val="Default"/>
        <w:jc w:val="center"/>
        <w:rPr>
          <w:b/>
          <w:bCs/>
          <w:sz w:val="20"/>
          <w:szCs w:val="20"/>
        </w:rPr>
      </w:pPr>
      <w:r w:rsidRPr="005858E0">
        <w:rPr>
          <w:b/>
          <w:bCs/>
          <w:sz w:val="20"/>
          <w:szCs w:val="20"/>
        </w:rPr>
        <w:lastRenderedPageBreak/>
        <w:t>Članak 3.</w:t>
      </w:r>
    </w:p>
    <w:p w14:paraId="0C5C72BA" w14:textId="77777777" w:rsidR="003970B9" w:rsidRPr="00126967" w:rsidRDefault="003970B9" w:rsidP="00126967">
      <w:pPr>
        <w:pStyle w:val="Default"/>
        <w:jc w:val="center"/>
        <w:rPr>
          <w:b/>
          <w:bCs/>
          <w:sz w:val="20"/>
          <w:szCs w:val="20"/>
        </w:rPr>
      </w:pPr>
      <w:r w:rsidRPr="0079053B">
        <w:rPr>
          <w:sz w:val="20"/>
          <w:szCs w:val="20"/>
        </w:rPr>
        <w:t>Uvodi se redoviti sustav opominjanja po osnovi prihoda koje određeni dužnik ima prema Školi.</w:t>
      </w:r>
    </w:p>
    <w:p w14:paraId="0C5C72BB" w14:textId="77777777" w:rsidR="003970B9" w:rsidRPr="0079053B" w:rsidRDefault="003970B9" w:rsidP="00126967">
      <w:pPr>
        <w:pStyle w:val="Default"/>
        <w:jc w:val="center"/>
        <w:rPr>
          <w:sz w:val="20"/>
          <w:szCs w:val="20"/>
        </w:rPr>
      </w:pPr>
      <w:r w:rsidRPr="0079053B">
        <w:rPr>
          <w:sz w:val="20"/>
          <w:szCs w:val="20"/>
        </w:rPr>
        <w:t>Tijekom narednih 30 dana Računovodstvo nadzire naplatu prihoda po opomenama.</w:t>
      </w:r>
    </w:p>
    <w:p w14:paraId="0C5C72BC" w14:textId="77777777" w:rsidR="003970B9" w:rsidRDefault="003970B9" w:rsidP="00126967">
      <w:pPr>
        <w:pStyle w:val="Default"/>
        <w:jc w:val="center"/>
        <w:rPr>
          <w:sz w:val="20"/>
          <w:szCs w:val="20"/>
        </w:rPr>
      </w:pPr>
    </w:p>
    <w:p w14:paraId="0C5C72BD" w14:textId="77777777" w:rsidR="003970B9" w:rsidRDefault="003970B9" w:rsidP="00126967">
      <w:pPr>
        <w:pStyle w:val="Default"/>
        <w:jc w:val="center"/>
        <w:rPr>
          <w:sz w:val="20"/>
          <w:szCs w:val="20"/>
        </w:rPr>
      </w:pPr>
    </w:p>
    <w:p w14:paraId="0C5C72BE" w14:textId="77777777" w:rsidR="003970B9" w:rsidRDefault="003970B9" w:rsidP="00126967">
      <w:pPr>
        <w:pStyle w:val="Default"/>
        <w:jc w:val="center"/>
        <w:rPr>
          <w:sz w:val="20"/>
          <w:szCs w:val="20"/>
        </w:rPr>
      </w:pPr>
    </w:p>
    <w:p w14:paraId="0C5C72BF" w14:textId="77777777" w:rsidR="003970B9" w:rsidRPr="005858E0" w:rsidRDefault="003970B9" w:rsidP="00126967">
      <w:pPr>
        <w:pStyle w:val="Default"/>
        <w:jc w:val="center"/>
        <w:rPr>
          <w:b/>
          <w:bCs/>
          <w:sz w:val="20"/>
          <w:szCs w:val="20"/>
        </w:rPr>
      </w:pPr>
      <w:r w:rsidRPr="005858E0">
        <w:rPr>
          <w:b/>
          <w:bCs/>
          <w:sz w:val="20"/>
          <w:szCs w:val="20"/>
        </w:rPr>
        <w:t>Članak 4.</w:t>
      </w:r>
    </w:p>
    <w:p w14:paraId="0C5C72C0" w14:textId="77777777" w:rsidR="003970B9" w:rsidRDefault="003970B9" w:rsidP="00126967">
      <w:pPr>
        <w:pStyle w:val="Default"/>
        <w:ind w:left="284" w:hanging="284"/>
        <w:jc w:val="center"/>
        <w:rPr>
          <w:sz w:val="20"/>
          <w:szCs w:val="20"/>
        </w:rPr>
      </w:pPr>
      <w:r w:rsidRPr="0079053B">
        <w:rPr>
          <w:sz w:val="20"/>
          <w:szCs w:val="20"/>
        </w:rPr>
        <w:t>Nakon što u roku od 30 dana nije naplaćen dug za koji je poslana opomena, računovodstvo o tome obavještava</w:t>
      </w:r>
    </w:p>
    <w:p w14:paraId="0C5C72C1" w14:textId="77777777" w:rsidR="003970B9" w:rsidRPr="0079053B" w:rsidRDefault="003970B9" w:rsidP="00126967">
      <w:pPr>
        <w:pStyle w:val="Default"/>
        <w:ind w:left="284" w:hanging="284"/>
        <w:jc w:val="center"/>
        <w:rPr>
          <w:sz w:val="20"/>
          <w:szCs w:val="20"/>
        </w:rPr>
      </w:pPr>
      <w:r w:rsidRPr="0079053B">
        <w:rPr>
          <w:sz w:val="20"/>
          <w:szCs w:val="20"/>
        </w:rPr>
        <w:t>ravnatelja koji donosi Odluku o prisilnoj naplati potraživanja te se pokreće ovršni postupak kod javnog bilježnika.</w:t>
      </w:r>
    </w:p>
    <w:p w14:paraId="0C5C72C2" w14:textId="77777777" w:rsidR="003970B9" w:rsidRPr="0079053B" w:rsidRDefault="003970B9" w:rsidP="00126967">
      <w:pPr>
        <w:jc w:val="center"/>
        <w:rPr>
          <w:rFonts w:ascii="Arial" w:hAnsi="Arial" w:cs="Arial"/>
          <w:sz w:val="20"/>
          <w:szCs w:val="20"/>
        </w:rPr>
      </w:pPr>
      <w:r w:rsidRPr="0079053B">
        <w:rPr>
          <w:rFonts w:ascii="Arial" w:hAnsi="Arial" w:cs="Arial"/>
          <w:sz w:val="20"/>
          <w:szCs w:val="20"/>
        </w:rPr>
        <w:t>Ovršni postupak se pokreće za dugovanja u visini većoj od 500,00 kn po jednom dužniku.</w:t>
      </w:r>
    </w:p>
    <w:p w14:paraId="0C5C72C3" w14:textId="77777777" w:rsidR="003970B9" w:rsidRPr="0079053B" w:rsidRDefault="003970B9" w:rsidP="00126967">
      <w:pPr>
        <w:jc w:val="center"/>
        <w:rPr>
          <w:rFonts w:ascii="Arial" w:hAnsi="Arial" w:cs="Arial"/>
          <w:sz w:val="20"/>
          <w:szCs w:val="20"/>
        </w:rPr>
      </w:pPr>
      <w:r w:rsidRPr="0079053B">
        <w:rPr>
          <w:rFonts w:ascii="Arial" w:hAnsi="Arial" w:cs="Arial"/>
          <w:sz w:val="20"/>
          <w:szCs w:val="20"/>
        </w:rPr>
        <w:t>Procedura iz stavka 1. izvodi se po sljedećem postupku:</w:t>
      </w:r>
    </w:p>
    <w:p w14:paraId="0C5C72C4" w14:textId="77777777" w:rsidR="003970B9" w:rsidRPr="0079053B" w:rsidRDefault="003970B9" w:rsidP="00126967">
      <w:pPr>
        <w:jc w:val="center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390"/>
        <w:gridCol w:w="1721"/>
        <w:gridCol w:w="3119"/>
        <w:gridCol w:w="2126"/>
      </w:tblGrid>
      <w:tr w:rsidR="003970B9" w:rsidRPr="00205B0F" w14:paraId="0C5C72CA" w14:textId="77777777">
        <w:trPr>
          <w:trHeight w:val="172"/>
        </w:trPr>
        <w:tc>
          <w:tcPr>
            <w:tcW w:w="850" w:type="dxa"/>
          </w:tcPr>
          <w:p w14:paraId="0C5C72C5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Red. br.</w:t>
            </w:r>
          </w:p>
        </w:tc>
        <w:tc>
          <w:tcPr>
            <w:tcW w:w="2390" w:type="dxa"/>
          </w:tcPr>
          <w:p w14:paraId="0C5C72C6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AKTIVNOST</w:t>
            </w:r>
          </w:p>
        </w:tc>
        <w:tc>
          <w:tcPr>
            <w:tcW w:w="1721" w:type="dxa"/>
          </w:tcPr>
          <w:p w14:paraId="0C5C72C7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NADLEŽNOST</w:t>
            </w:r>
          </w:p>
        </w:tc>
        <w:tc>
          <w:tcPr>
            <w:tcW w:w="3119" w:type="dxa"/>
          </w:tcPr>
          <w:p w14:paraId="0C5C72C8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DOKUMENT</w:t>
            </w:r>
          </w:p>
        </w:tc>
        <w:tc>
          <w:tcPr>
            <w:tcW w:w="2126" w:type="dxa"/>
          </w:tcPr>
          <w:p w14:paraId="0C5C72C9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ROK</w:t>
            </w:r>
          </w:p>
        </w:tc>
      </w:tr>
      <w:tr w:rsidR="003970B9" w:rsidRPr="00205B0F" w14:paraId="0C5C72D0" w14:textId="77777777">
        <w:trPr>
          <w:trHeight w:val="75"/>
        </w:trPr>
        <w:tc>
          <w:tcPr>
            <w:tcW w:w="850" w:type="dxa"/>
          </w:tcPr>
          <w:p w14:paraId="0C5C72CB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1</w:t>
            </w:r>
          </w:p>
        </w:tc>
        <w:tc>
          <w:tcPr>
            <w:tcW w:w="2390" w:type="dxa"/>
          </w:tcPr>
          <w:p w14:paraId="0C5C72CC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2</w:t>
            </w:r>
          </w:p>
        </w:tc>
        <w:tc>
          <w:tcPr>
            <w:tcW w:w="1721" w:type="dxa"/>
          </w:tcPr>
          <w:p w14:paraId="0C5C72CD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0C5C72CE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0C5C72CF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5</w:t>
            </w:r>
          </w:p>
        </w:tc>
      </w:tr>
      <w:tr w:rsidR="003970B9" w:rsidRPr="00205B0F" w14:paraId="0C5C72D7" w14:textId="77777777">
        <w:trPr>
          <w:trHeight w:val="356"/>
        </w:trPr>
        <w:tc>
          <w:tcPr>
            <w:tcW w:w="850" w:type="dxa"/>
          </w:tcPr>
          <w:p w14:paraId="0C5C72D1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1</w:t>
            </w:r>
          </w:p>
        </w:tc>
        <w:tc>
          <w:tcPr>
            <w:tcW w:w="2390" w:type="dxa"/>
          </w:tcPr>
          <w:p w14:paraId="0C5C72D2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Utvrđivanje knjigovodstvenog stanja dužnika/prikupljanje podataka o poslovnom računu ili imovinskom stanju</w:t>
            </w:r>
          </w:p>
        </w:tc>
        <w:tc>
          <w:tcPr>
            <w:tcW w:w="1721" w:type="dxa"/>
          </w:tcPr>
          <w:p w14:paraId="0C5C72D3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Računovodstvo</w:t>
            </w:r>
          </w:p>
        </w:tc>
        <w:tc>
          <w:tcPr>
            <w:tcW w:w="3119" w:type="dxa"/>
          </w:tcPr>
          <w:p w14:paraId="0C5C72D4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Knjigovodstvene kartice</w:t>
            </w:r>
          </w:p>
        </w:tc>
        <w:tc>
          <w:tcPr>
            <w:tcW w:w="2126" w:type="dxa"/>
          </w:tcPr>
          <w:p w14:paraId="0C5C72D5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Prije zastare</w:t>
            </w:r>
          </w:p>
          <w:p w14:paraId="0C5C72D6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potraživanja</w:t>
            </w:r>
          </w:p>
        </w:tc>
      </w:tr>
      <w:tr w:rsidR="003970B9" w:rsidRPr="00205B0F" w14:paraId="0C5C72DF" w14:textId="77777777">
        <w:trPr>
          <w:trHeight w:val="263"/>
        </w:trPr>
        <w:tc>
          <w:tcPr>
            <w:tcW w:w="850" w:type="dxa"/>
          </w:tcPr>
          <w:p w14:paraId="0C5C72D8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2</w:t>
            </w:r>
          </w:p>
        </w:tc>
        <w:tc>
          <w:tcPr>
            <w:tcW w:w="2390" w:type="dxa"/>
          </w:tcPr>
          <w:p w14:paraId="0C5C72D9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Prikupljanje dokumentacije za</w:t>
            </w:r>
          </w:p>
          <w:p w14:paraId="0C5C72DA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ovršni postupak</w:t>
            </w:r>
          </w:p>
        </w:tc>
        <w:tc>
          <w:tcPr>
            <w:tcW w:w="1721" w:type="dxa"/>
          </w:tcPr>
          <w:p w14:paraId="0C5C72DB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Računovodstvo</w:t>
            </w:r>
          </w:p>
        </w:tc>
        <w:tc>
          <w:tcPr>
            <w:tcW w:w="3119" w:type="dxa"/>
          </w:tcPr>
          <w:p w14:paraId="0C5C72DC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Knjigovodstvena kartica ili računi/ obračun kama-ta/opomena s povratnicom</w:t>
            </w:r>
          </w:p>
        </w:tc>
        <w:tc>
          <w:tcPr>
            <w:tcW w:w="2126" w:type="dxa"/>
          </w:tcPr>
          <w:p w14:paraId="0C5C72DD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Prije zastare</w:t>
            </w:r>
          </w:p>
          <w:p w14:paraId="0C5C72DE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potraživanja</w:t>
            </w:r>
          </w:p>
        </w:tc>
      </w:tr>
      <w:tr w:rsidR="003970B9" w:rsidRPr="00205B0F" w14:paraId="0C5C72E5" w14:textId="77777777">
        <w:trPr>
          <w:trHeight w:val="263"/>
        </w:trPr>
        <w:tc>
          <w:tcPr>
            <w:tcW w:w="850" w:type="dxa"/>
          </w:tcPr>
          <w:p w14:paraId="0C5C72E0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3</w:t>
            </w:r>
          </w:p>
        </w:tc>
        <w:tc>
          <w:tcPr>
            <w:tcW w:w="2390" w:type="dxa"/>
          </w:tcPr>
          <w:p w14:paraId="0C5C72E1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Izrada prijedloga za ovrhu</w:t>
            </w:r>
          </w:p>
        </w:tc>
        <w:tc>
          <w:tcPr>
            <w:tcW w:w="1721" w:type="dxa"/>
          </w:tcPr>
          <w:p w14:paraId="0C5C72E2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Računovodstvo/Tajništvo</w:t>
            </w:r>
          </w:p>
        </w:tc>
        <w:tc>
          <w:tcPr>
            <w:tcW w:w="3119" w:type="dxa"/>
          </w:tcPr>
          <w:p w14:paraId="0C5C72E3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Nacrt prijedloga za ovrhu Općinskom sudu ili javnom bilježniku</w:t>
            </w:r>
          </w:p>
        </w:tc>
        <w:tc>
          <w:tcPr>
            <w:tcW w:w="2126" w:type="dxa"/>
          </w:tcPr>
          <w:p w14:paraId="0C5C72E4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Najkasnije dva (2) dana od pokretanja postupka</w:t>
            </w:r>
          </w:p>
        </w:tc>
      </w:tr>
      <w:tr w:rsidR="003970B9" w:rsidRPr="00205B0F" w14:paraId="0C5C72EC" w14:textId="77777777">
        <w:trPr>
          <w:trHeight w:val="263"/>
        </w:trPr>
        <w:tc>
          <w:tcPr>
            <w:tcW w:w="850" w:type="dxa"/>
          </w:tcPr>
          <w:p w14:paraId="0C5C72E6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4</w:t>
            </w:r>
          </w:p>
        </w:tc>
        <w:tc>
          <w:tcPr>
            <w:tcW w:w="2390" w:type="dxa"/>
          </w:tcPr>
          <w:p w14:paraId="0C5C72E7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Ovjera i potpis</w:t>
            </w:r>
          </w:p>
          <w:p w14:paraId="0C5C72E8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prijedloga za ovrhu</w:t>
            </w:r>
          </w:p>
        </w:tc>
        <w:tc>
          <w:tcPr>
            <w:tcW w:w="1721" w:type="dxa"/>
          </w:tcPr>
          <w:p w14:paraId="0C5C72E9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Ravnatelj</w:t>
            </w:r>
          </w:p>
        </w:tc>
        <w:tc>
          <w:tcPr>
            <w:tcW w:w="3119" w:type="dxa"/>
          </w:tcPr>
          <w:p w14:paraId="0C5C72EA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Prijedlog za ovrhu Općinskom sudu ili javnom bilježniku</w:t>
            </w:r>
          </w:p>
        </w:tc>
        <w:tc>
          <w:tcPr>
            <w:tcW w:w="2126" w:type="dxa"/>
          </w:tcPr>
          <w:p w14:paraId="0C5C72EB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970B9" w:rsidRPr="00205B0F" w14:paraId="0C5C72F2" w14:textId="77777777">
        <w:trPr>
          <w:trHeight w:val="263"/>
        </w:trPr>
        <w:tc>
          <w:tcPr>
            <w:tcW w:w="850" w:type="dxa"/>
          </w:tcPr>
          <w:p w14:paraId="0C5C72ED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5</w:t>
            </w:r>
          </w:p>
        </w:tc>
        <w:tc>
          <w:tcPr>
            <w:tcW w:w="2390" w:type="dxa"/>
          </w:tcPr>
          <w:p w14:paraId="0C5C72EE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Dostava prijedloga za ovrhu Općinskom sudu ili javnom bilježniku</w:t>
            </w:r>
          </w:p>
        </w:tc>
        <w:tc>
          <w:tcPr>
            <w:tcW w:w="1721" w:type="dxa"/>
          </w:tcPr>
          <w:p w14:paraId="0C5C72EF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Tajništvo</w:t>
            </w:r>
          </w:p>
        </w:tc>
        <w:tc>
          <w:tcPr>
            <w:tcW w:w="3119" w:type="dxa"/>
          </w:tcPr>
          <w:p w14:paraId="0C5C72F0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Knjiga izlazne pošte</w:t>
            </w:r>
          </w:p>
        </w:tc>
        <w:tc>
          <w:tcPr>
            <w:tcW w:w="2126" w:type="dxa"/>
          </w:tcPr>
          <w:p w14:paraId="0C5C72F1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Najkasnije dva (2) dana od izrade prijedloga</w:t>
            </w:r>
          </w:p>
        </w:tc>
      </w:tr>
      <w:tr w:rsidR="003970B9" w:rsidRPr="00205B0F" w14:paraId="0C5C72F9" w14:textId="77777777">
        <w:trPr>
          <w:trHeight w:val="263"/>
        </w:trPr>
        <w:tc>
          <w:tcPr>
            <w:tcW w:w="850" w:type="dxa"/>
          </w:tcPr>
          <w:p w14:paraId="0C5C72F3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6</w:t>
            </w:r>
          </w:p>
        </w:tc>
        <w:tc>
          <w:tcPr>
            <w:tcW w:w="2390" w:type="dxa"/>
          </w:tcPr>
          <w:p w14:paraId="0C5C72F4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Dostava pravomoćnih rješenja o ovrsi FINI</w:t>
            </w:r>
          </w:p>
        </w:tc>
        <w:tc>
          <w:tcPr>
            <w:tcW w:w="1721" w:type="dxa"/>
          </w:tcPr>
          <w:p w14:paraId="0C5C72F5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Računovodstvo</w:t>
            </w:r>
          </w:p>
        </w:tc>
        <w:tc>
          <w:tcPr>
            <w:tcW w:w="3119" w:type="dxa"/>
          </w:tcPr>
          <w:p w14:paraId="0C5C72F6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Pravomoćno rješenje</w:t>
            </w:r>
          </w:p>
        </w:tc>
        <w:tc>
          <w:tcPr>
            <w:tcW w:w="2126" w:type="dxa"/>
          </w:tcPr>
          <w:p w14:paraId="0C5C72F7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Najkasnije dva (2) dana od primitka pravomoćnih</w:t>
            </w:r>
          </w:p>
          <w:p w14:paraId="0C5C72F8" w14:textId="77777777" w:rsidR="003970B9" w:rsidRPr="00205B0F" w:rsidRDefault="003970B9" w:rsidP="00126967">
            <w:pPr>
              <w:pStyle w:val="Default"/>
              <w:jc w:val="center"/>
              <w:rPr>
                <w:sz w:val="20"/>
                <w:szCs w:val="20"/>
              </w:rPr>
            </w:pPr>
            <w:r w:rsidRPr="00205B0F">
              <w:rPr>
                <w:sz w:val="20"/>
                <w:szCs w:val="20"/>
              </w:rPr>
              <w:t>rješenja</w:t>
            </w:r>
          </w:p>
        </w:tc>
      </w:tr>
    </w:tbl>
    <w:p w14:paraId="0C5C72FA" w14:textId="77777777" w:rsidR="003970B9" w:rsidRPr="0079053B" w:rsidRDefault="003970B9" w:rsidP="00126967">
      <w:pPr>
        <w:jc w:val="center"/>
        <w:rPr>
          <w:sz w:val="20"/>
          <w:szCs w:val="20"/>
        </w:rPr>
      </w:pPr>
    </w:p>
    <w:p w14:paraId="0C5C72FB" w14:textId="77777777" w:rsidR="003970B9" w:rsidRPr="005858E0" w:rsidRDefault="003970B9" w:rsidP="00126967">
      <w:pPr>
        <w:pStyle w:val="Default"/>
        <w:jc w:val="center"/>
        <w:rPr>
          <w:b/>
          <w:bCs/>
          <w:sz w:val="20"/>
          <w:szCs w:val="20"/>
        </w:rPr>
      </w:pPr>
      <w:r w:rsidRPr="005858E0">
        <w:rPr>
          <w:b/>
          <w:bCs/>
          <w:sz w:val="20"/>
          <w:szCs w:val="20"/>
        </w:rPr>
        <w:t>Članak 5.</w:t>
      </w:r>
    </w:p>
    <w:p w14:paraId="0C5C72FC" w14:textId="77777777" w:rsidR="003970B9" w:rsidRPr="0079053B" w:rsidRDefault="003970B9" w:rsidP="00126967">
      <w:pPr>
        <w:pStyle w:val="Default"/>
        <w:jc w:val="center"/>
        <w:rPr>
          <w:sz w:val="20"/>
          <w:szCs w:val="20"/>
        </w:rPr>
      </w:pPr>
      <w:r w:rsidRPr="0079053B">
        <w:rPr>
          <w:sz w:val="20"/>
          <w:szCs w:val="20"/>
        </w:rPr>
        <w:t>Ova  Procedura stupa na snagu danom donošenja i ob</w:t>
      </w:r>
      <w:r>
        <w:rPr>
          <w:sz w:val="20"/>
          <w:szCs w:val="20"/>
        </w:rPr>
        <w:t>javit na Oglasnoj ploči i</w:t>
      </w:r>
      <w:r w:rsidRPr="0079053B">
        <w:rPr>
          <w:sz w:val="20"/>
          <w:szCs w:val="20"/>
        </w:rPr>
        <w:t xml:space="preserve"> na mrežnim stranicama Škole.</w:t>
      </w:r>
    </w:p>
    <w:p w14:paraId="0C5C72FD" w14:textId="77777777" w:rsidR="003970B9" w:rsidRPr="0079053B" w:rsidRDefault="003970B9" w:rsidP="00126967">
      <w:pPr>
        <w:pStyle w:val="Default"/>
        <w:jc w:val="center"/>
        <w:rPr>
          <w:sz w:val="20"/>
          <w:szCs w:val="20"/>
        </w:rPr>
      </w:pPr>
    </w:p>
    <w:p w14:paraId="0C5C72FE" w14:textId="77777777" w:rsidR="003970B9" w:rsidRPr="0079053B" w:rsidRDefault="003970B9" w:rsidP="00126967">
      <w:pPr>
        <w:pStyle w:val="Default"/>
        <w:jc w:val="center"/>
        <w:rPr>
          <w:sz w:val="20"/>
          <w:szCs w:val="20"/>
        </w:rPr>
      </w:pPr>
    </w:p>
    <w:p w14:paraId="0C5C72FF" w14:textId="77777777" w:rsidR="003970B9" w:rsidRPr="0079053B" w:rsidRDefault="003970B9" w:rsidP="00126967">
      <w:pPr>
        <w:pStyle w:val="Default"/>
        <w:jc w:val="center"/>
        <w:rPr>
          <w:sz w:val="20"/>
          <w:szCs w:val="20"/>
        </w:rPr>
      </w:pPr>
    </w:p>
    <w:p w14:paraId="0C5C7300" w14:textId="77777777" w:rsidR="003970B9" w:rsidRPr="0079053B" w:rsidRDefault="003970B9" w:rsidP="00126967">
      <w:pPr>
        <w:pStyle w:val="Default"/>
        <w:jc w:val="center"/>
        <w:rPr>
          <w:sz w:val="20"/>
          <w:szCs w:val="20"/>
        </w:rPr>
      </w:pPr>
    </w:p>
    <w:p w14:paraId="0C5C7301" w14:textId="77777777" w:rsidR="003970B9" w:rsidRDefault="003970B9" w:rsidP="0012696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79053B">
        <w:rPr>
          <w:sz w:val="20"/>
          <w:szCs w:val="20"/>
        </w:rPr>
        <w:t>Ravna</w:t>
      </w:r>
      <w:r>
        <w:rPr>
          <w:sz w:val="20"/>
          <w:szCs w:val="20"/>
        </w:rPr>
        <w:t xml:space="preserve">telj škole:    </w:t>
      </w:r>
    </w:p>
    <w:p w14:paraId="0C5C7302" w14:textId="77777777" w:rsidR="003970B9" w:rsidRPr="0079053B" w:rsidRDefault="003970B9" w:rsidP="0012696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Miroslav Jukić, prof.</w:t>
      </w:r>
    </w:p>
    <w:sectPr w:rsidR="003970B9" w:rsidRPr="0079053B" w:rsidSect="00502580">
      <w:pgSz w:w="11907" w:h="16839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80"/>
    <w:rsid w:val="00056E81"/>
    <w:rsid w:val="000677FA"/>
    <w:rsid w:val="00067CF4"/>
    <w:rsid w:val="00126967"/>
    <w:rsid w:val="00132BF3"/>
    <w:rsid w:val="00134A13"/>
    <w:rsid w:val="00166AF2"/>
    <w:rsid w:val="00205B0F"/>
    <w:rsid w:val="002355B7"/>
    <w:rsid w:val="00255133"/>
    <w:rsid w:val="00325420"/>
    <w:rsid w:val="0038233D"/>
    <w:rsid w:val="003970B9"/>
    <w:rsid w:val="003C76B3"/>
    <w:rsid w:val="003D2C3B"/>
    <w:rsid w:val="004726D3"/>
    <w:rsid w:val="00473A66"/>
    <w:rsid w:val="004C3733"/>
    <w:rsid w:val="004D3B0A"/>
    <w:rsid w:val="004E2C39"/>
    <w:rsid w:val="00502580"/>
    <w:rsid w:val="00505A92"/>
    <w:rsid w:val="00564A31"/>
    <w:rsid w:val="005858E0"/>
    <w:rsid w:val="005D3AB1"/>
    <w:rsid w:val="006F7B0C"/>
    <w:rsid w:val="0079053B"/>
    <w:rsid w:val="007B78E1"/>
    <w:rsid w:val="00806219"/>
    <w:rsid w:val="0084364F"/>
    <w:rsid w:val="008C20F7"/>
    <w:rsid w:val="008E1FD0"/>
    <w:rsid w:val="00905FCE"/>
    <w:rsid w:val="009211A3"/>
    <w:rsid w:val="009801B7"/>
    <w:rsid w:val="00A351C1"/>
    <w:rsid w:val="00A80E6C"/>
    <w:rsid w:val="00AF2088"/>
    <w:rsid w:val="00B40002"/>
    <w:rsid w:val="00B774BF"/>
    <w:rsid w:val="00C63B22"/>
    <w:rsid w:val="00CC26EF"/>
    <w:rsid w:val="00CC75B9"/>
    <w:rsid w:val="00D85F63"/>
    <w:rsid w:val="00D9038B"/>
    <w:rsid w:val="00DC57F3"/>
    <w:rsid w:val="00EF180E"/>
    <w:rsid w:val="00F666F7"/>
    <w:rsid w:val="00F72E52"/>
    <w:rsid w:val="00FA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C7247"/>
  <w15:docId w15:val="{019DF90F-7A65-456E-B6A2-1682CF1F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6AF2"/>
    <w:pPr>
      <w:spacing w:after="200" w:line="276" w:lineRule="auto"/>
    </w:pPr>
    <w:rPr>
      <w:rFonts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5025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korisnik</dc:creator>
  <cp:keywords/>
  <dc:description/>
  <cp:lastModifiedBy>Niveska Norac</cp:lastModifiedBy>
  <cp:revision>2</cp:revision>
  <cp:lastPrinted>2016-01-15T13:30:00Z</cp:lastPrinted>
  <dcterms:created xsi:type="dcterms:W3CDTF">2020-01-29T11:10:00Z</dcterms:created>
  <dcterms:modified xsi:type="dcterms:W3CDTF">2020-01-29T11:10:00Z</dcterms:modified>
</cp:coreProperties>
</file>